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19" w:rsidRDefault="007E3119" w:rsidP="006271DF">
      <w:pPr>
        <w:jc w:val="center"/>
        <w:rPr>
          <w:rFonts w:ascii="Calibri" w:eastAsiaTheme="minorHAnsi" w:hAnsi="Calibri" w:cstheme="minorBidi"/>
          <w:b/>
          <w:spacing w:val="0"/>
          <w:sz w:val="28"/>
          <w:szCs w:val="22"/>
          <w:lang w:val="en-GB"/>
        </w:rPr>
      </w:pPr>
      <w:bookmarkStart w:id="0" w:name="_GoBack"/>
      <w:bookmarkEnd w:id="0"/>
    </w:p>
    <w:p w:rsidR="007E3119" w:rsidRDefault="007E3119" w:rsidP="006271DF">
      <w:pPr>
        <w:jc w:val="center"/>
        <w:rPr>
          <w:rFonts w:ascii="Calibri" w:eastAsiaTheme="minorHAnsi" w:hAnsi="Calibri" w:cstheme="minorBidi"/>
          <w:b/>
          <w:spacing w:val="0"/>
          <w:sz w:val="28"/>
          <w:szCs w:val="22"/>
          <w:lang w:val="en-GB"/>
        </w:rPr>
      </w:pPr>
    </w:p>
    <w:p w:rsidR="006271DF" w:rsidRDefault="008B7981" w:rsidP="006271DF">
      <w:pPr>
        <w:jc w:val="center"/>
        <w:rPr>
          <w:rFonts w:ascii="Calibri" w:eastAsiaTheme="minorHAnsi" w:hAnsi="Calibri" w:cstheme="minorBidi"/>
          <w:b/>
          <w:spacing w:val="0"/>
          <w:sz w:val="28"/>
          <w:szCs w:val="22"/>
          <w:lang w:val="en-GB"/>
        </w:rPr>
      </w:pPr>
      <w:r w:rsidRPr="007E3119">
        <w:rPr>
          <w:rFonts w:ascii="Calibri" w:eastAsiaTheme="minorHAnsi" w:hAnsi="Calibri" w:cstheme="minorBidi"/>
          <w:b/>
          <w:color w:val="006E51"/>
          <w:spacing w:val="0"/>
          <w:sz w:val="28"/>
          <w:szCs w:val="22"/>
          <w:lang w:val="en-GB"/>
        </w:rPr>
        <w:t>Abu Dhabi Executive</w:t>
      </w:r>
      <w:r w:rsidR="00AF0155" w:rsidRPr="007E3119">
        <w:rPr>
          <w:rFonts w:ascii="Calibri" w:eastAsiaTheme="minorHAnsi" w:hAnsi="Calibri" w:cstheme="minorBidi"/>
          <w:b/>
          <w:color w:val="006E51"/>
          <w:spacing w:val="0"/>
          <w:sz w:val="28"/>
          <w:szCs w:val="22"/>
          <w:lang w:val="en-GB"/>
        </w:rPr>
        <w:t xml:space="preserve"> </w:t>
      </w:r>
      <w:r w:rsidRPr="007E3119">
        <w:rPr>
          <w:rFonts w:ascii="Calibri" w:eastAsiaTheme="minorHAnsi" w:hAnsi="Calibri" w:cstheme="minorBidi"/>
          <w:b/>
          <w:color w:val="006E51"/>
          <w:spacing w:val="0"/>
          <w:sz w:val="28"/>
          <w:szCs w:val="22"/>
          <w:lang w:val="en-GB"/>
        </w:rPr>
        <w:t>Fellowship</w:t>
      </w:r>
    </w:p>
    <w:p w:rsidR="002C50E5" w:rsidRDefault="002C50E5" w:rsidP="006271DF">
      <w:pPr>
        <w:jc w:val="center"/>
        <w:rPr>
          <w:rFonts w:ascii="Calibri" w:eastAsiaTheme="minorHAnsi" w:hAnsi="Calibri" w:cstheme="minorBidi"/>
          <w:spacing w:val="4"/>
          <w:sz w:val="24"/>
          <w:szCs w:val="22"/>
          <w:lang w:val="en-GB"/>
        </w:rPr>
      </w:pP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2812"/>
        <w:gridCol w:w="6445"/>
      </w:tblGrid>
      <w:tr w:rsidR="006271DF" w:rsidRPr="006271DF" w:rsidTr="007E3119">
        <w:tc>
          <w:tcPr>
            <w:tcW w:w="3234"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 xml:space="preserve">Last Name: </w:t>
            </w:r>
          </w:p>
        </w:tc>
        <w:tc>
          <w:tcPr>
            <w:tcW w:w="7796"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p>
        </w:tc>
      </w:tr>
      <w:tr w:rsidR="006271DF" w:rsidRPr="006271DF" w:rsidTr="007E3119">
        <w:tc>
          <w:tcPr>
            <w:tcW w:w="3234"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 xml:space="preserve">First Name: </w:t>
            </w:r>
          </w:p>
        </w:tc>
        <w:tc>
          <w:tcPr>
            <w:tcW w:w="7796" w:type="dxa"/>
            <w:vAlign w:val="center"/>
          </w:tcPr>
          <w:p w:rsidR="006271DF" w:rsidRPr="006271DF" w:rsidRDefault="006271DF" w:rsidP="007E3119">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6271DF" w:rsidRDefault="006271DF" w:rsidP="006271DF">
      <w:pPr>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w:t>
      </w:r>
      <w:r w:rsidR="00AF0155">
        <w:rPr>
          <w:rFonts w:ascii="Calibri" w:eastAsiaTheme="minorHAnsi" w:hAnsi="Calibri" w:cstheme="minorBidi"/>
          <w:spacing w:val="4"/>
          <w:sz w:val="24"/>
          <w:szCs w:val="22"/>
          <w:lang w:val="en-GB"/>
        </w:rPr>
        <w:t>your application</w:t>
      </w:r>
      <w:r w:rsidRPr="008B7981">
        <w:rPr>
          <w:rFonts w:ascii="Calibri" w:eastAsiaTheme="minorHAnsi" w:hAnsi="Calibri" w:cstheme="minorBidi"/>
          <w:spacing w:val="4"/>
          <w:sz w:val="24"/>
          <w:szCs w:val="22"/>
          <w:lang w:val="en-GB"/>
        </w:rPr>
        <w:t xml:space="preserve">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8B7981" w:rsidRPr="008B7981" w:rsidRDefault="008B7981" w:rsidP="008B7981">
      <w:pPr>
        <w:rPr>
          <w:rFonts w:ascii="Calibri" w:eastAsiaTheme="minorHAnsi" w:hAnsi="Calibri" w:cstheme="minorBidi"/>
          <w:b/>
          <w:spacing w:val="4"/>
          <w:sz w:val="28"/>
          <w:szCs w:val="22"/>
          <w:lang w:val="en-GB"/>
        </w:rPr>
      </w:pPr>
    </w:p>
    <w:p w:rsidR="007E3119" w:rsidRPr="007E3119" w:rsidRDefault="007E3119" w:rsidP="0023322A">
      <w:pPr>
        <w:rPr>
          <w:rFonts w:ascii="Calibri" w:eastAsiaTheme="minorHAnsi" w:hAnsi="Calibri" w:cstheme="minorBidi"/>
          <w:b/>
          <w:color w:val="006E51"/>
          <w:spacing w:val="0"/>
          <w:sz w:val="24"/>
          <w:szCs w:val="22"/>
          <w:lang w:val="en-GB"/>
        </w:rPr>
      </w:pPr>
      <w:r w:rsidRPr="007E3119">
        <w:rPr>
          <w:rFonts w:ascii="Calibri" w:eastAsiaTheme="minorHAnsi" w:hAnsi="Calibri" w:cstheme="minorBidi"/>
          <w:b/>
          <w:color w:val="006E51"/>
          <w:spacing w:val="0"/>
          <w:sz w:val="24"/>
          <w:szCs w:val="22"/>
          <w:lang w:val="en-GB"/>
        </w:rPr>
        <w:t>Description</w:t>
      </w:r>
    </w:p>
    <w:p w:rsidR="007E3119" w:rsidRDefault="007E3119" w:rsidP="006B64EE">
      <w:pPr>
        <w:jc w:val="both"/>
        <w:rPr>
          <w:rFonts w:ascii="Calibri" w:eastAsiaTheme="minorHAnsi" w:hAnsi="Calibri"/>
          <w:spacing w:val="0"/>
          <w:sz w:val="24"/>
          <w:szCs w:val="24"/>
          <w:lang w:val="en-GB"/>
        </w:rPr>
      </w:pPr>
      <w:r w:rsidRPr="00794607">
        <w:rPr>
          <w:rFonts w:ascii="Calibri" w:eastAsiaTheme="minorHAnsi" w:hAnsi="Calibri"/>
          <w:spacing w:val="0"/>
          <w:sz w:val="24"/>
          <w:szCs w:val="24"/>
          <w:lang w:val="en-GB"/>
        </w:rPr>
        <w:t>INSEAD established its Abu Dhabi campus in 2010. 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Differences in experience and opinion help stimu</w:t>
      </w:r>
      <w:r>
        <w:rPr>
          <w:rFonts w:ascii="Calibri" w:eastAsiaTheme="minorHAnsi" w:hAnsi="Calibri"/>
          <w:spacing w:val="0"/>
          <w:sz w:val="24"/>
          <w:szCs w:val="24"/>
          <w:lang w:val="en-GB"/>
        </w:rPr>
        <w:t>late debate and test concepts.</w:t>
      </w:r>
      <w:r w:rsidRPr="00794607">
        <w:rPr>
          <w:rFonts w:ascii="Calibri" w:eastAsiaTheme="minorHAnsi" w:hAnsi="Calibri"/>
          <w:spacing w:val="0"/>
          <w:sz w:val="24"/>
          <w:szCs w:val="24"/>
          <w:lang w:val="en-GB"/>
        </w:rPr>
        <w:t xml:space="preserve"> Abu Dhabi Executive Fellowships will help to attract the best talent from around the globe to the INSEAD GEMBA Middle East section. Abu Dhabi Executive Fellowships will be awarded based on merit to candidates whose background, work experience and personal profiles will bring unique diversity to INSEAD.</w:t>
      </w:r>
    </w:p>
    <w:p w:rsidR="007E3119" w:rsidRDefault="007E3119" w:rsidP="0023322A">
      <w:pPr>
        <w:rPr>
          <w:rFonts w:ascii="Calibri" w:eastAsiaTheme="minorHAnsi" w:hAnsi="Calibri" w:cstheme="minorBidi"/>
          <w:b/>
          <w:spacing w:val="0"/>
          <w:sz w:val="24"/>
          <w:szCs w:val="22"/>
          <w:lang w:val="en-GB"/>
        </w:rPr>
      </w:pPr>
    </w:p>
    <w:p w:rsidR="007E3119" w:rsidRPr="007E3119" w:rsidRDefault="007E3119" w:rsidP="0023322A">
      <w:pPr>
        <w:rPr>
          <w:rFonts w:ascii="Calibri" w:eastAsiaTheme="minorHAnsi" w:hAnsi="Calibri"/>
          <w:b/>
          <w:color w:val="006E51"/>
          <w:spacing w:val="0"/>
          <w:sz w:val="24"/>
          <w:szCs w:val="24"/>
          <w:lang w:val="en-GB"/>
        </w:rPr>
      </w:pPr>
      <w:r w:rsidRPr="007E3119">
        <w:rPr>
          <w:rFonts w:ascii="Calibri" w:eastAsiaTheme="minorHAnsi" w:hAnsi="Calibri"/>
          <w:b/>
          <w:color w:val="006E51"/>
          <w:spacing w:val="0"/>
          <w:sz w:val="24"/>
          <w:szCs w:val="24"/>
          <w:lang w:val="en-GB"/>
        </w:rPr>
        <w:t>Eligibility</w:t>
      </w:r>
    </w:p>
    <w:p w:rsidR="007E3119" w:rsidRDefault="007E3119" w:rsidP="0023322A">
      <w:pPr>
        <w:rPr>
          <w:rFonts w:ascii="Calibri" w:eastAsiaTheme="minorHAnsi" w:hAnsi="Calibri"/>
          <w:spacing w:val="0"/>
          <w:sz w:val="24"/>
          <w:szCs w:val="24"/>
          <w:lang w:val="en-GB"/>
        </w:rPr>
      </w:pPr>
      <w:r w:rsidRPr="00896974">
        <w:rPr>
          <w:rFonts w:ascii="Calibri" w:eastAsiaTheme="minorHAnsi" w:hAnsi="Calibri"/>
          <w:spacing w:val="0"/>
          <w:sz w:val="24"/>
          <w:szCs w:val="24"/>
          <w:lang w:val="en-GB"/>
        </w:rPr>
        <w:t>Participants have to be accepted to</w:t>
      </w:r>
      <w:r>
        <w:rPr>
          <w:rFonts w:ascii="Calibri" w:eastAsiaTheme="minorHAnsi" w:hAnsi="Calibri"/>
          <w:spacing w:val="0"/>
          <w:sz w:val="24"/>
          <w:szCs w:val="24"/>
          <w:lang w:val="en-GB"/>
        </w:rPr>
        <w:t xml:space="preserve"> the GEMBA Middle East Section.</w:t>
      </w:r>
      <w:r>
        <w:rPr>
          <w:rFonts w:ascii="Calibri" w:eastAsiaTheme="minorHAnsi" w:hAnsi="Calibri"/>
          <w:spacing w:val="0"/>
          <w:sz w:val="24"/>
          <w:szCs w:val="24"/>
          <w:lang w:val="en-GB"/>
        </w:rPr>
        <w:br/>
      </w:r>
      <w:r w:rsidRPr="00896974">
        <w:rPr>
          <w:rFonts w:ascii="Calibri" w:eastAsiaTheme="minorHAnsi" w:hAnsi="Calibri"/>
          <w:spacing w:val="0"/>
          <w:sz w:val="24"/>
          <w:szCs w:val="24"/>
          <w:lang w:val="en-GB"/>
        </w:rPr>
        <w:t>Participants need to be self-funded or partially sponsored to a maximum of 50%.</w:t>
      </w:r>
    </w:p>
    <w:p w:rsidR="007E3119" w:rsidRDefault="007E3119" w:rsidP="0023322A">
      <w:pPr>
        <w:rPr>
          <w:rFonts w:ascii="Calibri" w:eastAsiaTheme="minorHAnsi" w:hAnsi="Calibri"/>
          <w:spacing w:val="0"/>
          <w:sz w:val="24"/>
          <w:szCs w:val="24"/>
          <w:lang w:val="en-GB"/>
        </w:rPr>
      </w:pPr>
    </w:p>
    <w:p w:rsidR="007E3119" w:rsidRPr="007E3119" w:rsidRDefault="007E3119" w:rsidP="0023322A">
      <w:pPr>
        <w:rPr>
          <w:rFonts w:ascii="Calibri" w:eastAsiaTheme="minorHAnsi" w:hAnsi="Calibri"/>
          <w:b/>
          <w:color w:val="006E51"/>
          <w:spacing w:val="0"/>
          <w:sz w:val="24"/>
          <w:szCs w:val="24"/>
          <w:lang w:val="en-GB"/>
        </w:rPr>
      </w:pPr>
      <w:r w:rsidRPr="007E3119">
        <w:rPr>
          <w:rFonts w:ascii="Calibri" w:eastAsiaTheme="minorHAnsi" w:hAnsi="Calibri"/>
          <w:b/>
          <w:color w:val="006E51"/>
          <w:spacing w:val="0"/>
          <w:sz w:val="24"/>
          <w:szCs w:val="24"/>
          <w:lang w:val="en-GB"/>
        </w:rPr>
        <w:t>Application deadline</w:t>
      </w:r>
    </w:p>
    <w:p w:rsidR="007E3119" w:rsidRDefault="007E3119" w:rsidP="0023322A">
      <w:pPr>
        <w:rPr>
          <w:rFonts w:ascii="Calibri" w:eastAsiaTheme="minorHAnsi" w:hAnsi="Calibri"/>
          <w:spacing w:val="0"/>
          <w:sz w:val="24"/>
          <w:szCs w:val="24"/>
          <w:lang w:val="en-GB"/>
        </w:rPr>
      </w:pPr>
      <w:r>
        <w:rPr>
          <w:rFonts w:ascii="Calibri" w:eastAsiaTheme="minorHAnsi" w:hAnsi="Calibri"/>
          <w:spacing w:val="0"/>
          <w:sz w:val="24"/>
          <w:szCs w:val="24"/>
          <w:lang w:val="en-GB"/>
        </w:rPr>
        <w:t>10 June 2017</w:t>
      </w:r>
    </w:p>
    <w:p w:rsidR="007E3119" w:rsidRDefault="007E3119" w:rsidP="0023322A">
      <w:pPr>
        <w:rPr>
          <w:rFonts w:ascii="Calibri" w:eastAsiaTheme="minorHAnsi" w:hAnsi="Calibri"/>
          <w:spacing w:val="0"/>
          <w:sz w:val="24"/>
          <w:szCs w:val="24"/>
          <w:lang w:val="en-GB"/>
        </w:rPr>
      </w:pPr>
    </w:p>
    <w:p w:rsidR="007E3119" w:rsidRPr="007E3119" w:rsidRDefault="007E3119" w:rsidP="0023322A">
      <w:pPr>
        <w:rPr>
          <w:rFonts w:ascii="Calibri" w:eastAsiaTheme="minorHAnsi" w:hAnsi="Calibri"/>
          <w:b/>
          <w:color w:val="006E51"/>
          <w:spacing w:val="0"/>
          <w:sz w:val="24"/>
          <w:szCs w:val="24"/>
          <w:lang w:val="en-GB"/>
        </w:rPr>
      </w:pPr>
      <w:r w:rsidRPr="007E3119">
        <w:rPr>
          <w:rFonts w:ascii="Calibri" w:eastAsiaTheme="minorHAnsi" w:hAnsi="Calibri"/>
          <w:b/>
          <w:color w:val="006E51"/>
          <w:spacing w:val="0"/>
          <w:sz w:val="24"/>
          <w:szCs w:val="24"/>
          <w:lang w:val="en-GB"/>
        </w:rPr>
        <w:t>Award</w:t>
      </w:r>
    </w:p>
    <w:p w:rsidR="007E3119" w:rsidRDefault="007E3119" w:rsidP="0023322A">
      <w:pPr>
        <w:rPr>
          <w:rFonts w:ascii="Calibri" w:eastAsiaTheme="minorHAnsi" w:hAnsi="Calibri"/>
          <w:spacing w:val="0"/>
          <w:sz w:val="24"/>
          <w:szCs w:val="24"/>
          <w:lang w:val="en-GB"/>
        </w:rPr>
      </w:pPr>
      <w:r>
        <w:rPr>
          <w:rFonts w:ascii="Calibri" w:eastAsiaTheme="minorHAnsi" w:hAnsi="Calibri"/>
          <w:spacing w:val="0"/>
          <w:sz w:val="24"/>
          <w:szCs w:val="24"/>
          <w:lang w:val="en-GB"/>
        </w:rPr>
        <w:t>1 award of US$ 40,000</w:t>
      </w:r>
    </w:p>
    <w:p w:rsidR="007E3119" w:rsidRDefault="007E3119" w:rsidP="0023322A">
      <w:pPr>
        <w:rPr>
          <w:rFonts w:ascii="Calibri" w:eastAsiaTheme="minorHAnsi" w:hAnsi="Calibri"/>
          <w:spacing w:val="0"/>
          <w:sz w:val="24"/>
          <w:szCs w:val="24"/>
          <w:lang w:val="en-GB"/>
        </w:rPr>
      </w:pPr>
      <w:r>
        <w:rPr>
          <w:rFonts w:ascii="Calibri" w:eastAsiaTheme="minorHAnsi" w:hAnsi="Calibri"/>
          <w:spacing w:val="0"/>
          <w:sz w:val="24"/>
          <w:szCs w:val="24"/>
          <w:lang w:val="en-GB"/>
        </w:rPr>
        <w:t>1 award of US$ 30,000</w:t>
      </w:r>
    </w:p>
    <w:p w:rsidR="007E3119" w:rsidRDefault="007E3119" w:rsidP="0023322A">
      <w:pPr>
        <w:rPr>
          <w:rFonts w:ascii="Calibri" w:eastAsiaTheme="minorHAnsi" w:hAnsi="Calibri"/>
          <w:spacing w:val="0"/>
          <w:sz w:val="24"/>
          <w:szCs w:val="24"/>
          <w:lang w:val="en-GB"/>
        </w:rPr>
      </w:pPr>
      <w:r w:rsidRPr="008B7981">
        <w:rPr>
          <w:rFonts w:ascii="Calibri" w:eastAsiaTheme="minorHAnsi" w:hAnsi="Calibri"/>
          <w:spacing w:val="0"/>
          <w:sz w:val="24"/>
          <w:szCs w:val="24"/>
          <w:lang w:val="en-GB"/>
        </w:rPr>
        <w:t xml:space="preserve">2 awards of US$ </w:t>
      </w:r>
      <w:r>
        <w:rPr>
          <w:rFonts w:ascii="Calibri" w:eastAsiaTheme="minorHAnsi" w:hAnsi="Calibri"/>
          <w:spacing w:val="0"/>
          <w:sz w:val="24"/>
          <w:szCs w:val="24"/>
          <w:lang w:val="en-GB"/>
        </w:rPr>
        <w:t>25,000</w:t>
      </w:r>
    </w:p>
    <w:p w:rsidR="006B64EE" w:rsidRDefault="006B64EE" w:rsidP="0023322A">
      <w:pPr>
        <w:rPr>
          <w:rFonts w:ascii="Calibri" w:eastAsiaTheme="minorHAnsi" w:hAnsi="Calibri"/>
          <w:spacing w:val="0"/>
          <w:sz w:val="24"/>
          <w:szCs w:val="24"/>
          <w:lang w:val="en-GB"/>
        </w:rPr>
      </w:pPr>
    </w:p>
    <w:p w:rsidR="007E3119" w:rsidRDefault="007E3119" w:rsidP="0023322A">
      <w:pPr>
        <w:rPr>
          <w:rFonts w:ascii="Calibri" w:eastAsiaTheme="minorHAnsi" w:hAnsi="Calibri"/>
          <w:spacing w:val="0"/>
          <w:sz w:val="24"/>
          <w:szCs w:val="24"/>
          <w:lang w:val="en-GB"/>
        </w:rPr>
      </w:pPr>
      <w:r>
        <w:rPr>
          <w:rFonts w:ascii="Calibri" w:eastAsiaTheme="minorHAnsi" w:hAnsi="Calibri"/>
          <w:spacing w:val="0"/>
          <w:sz w:val="24"/>
          <w:szCs w:val="24"/>
          <w:lang w:val="en-GB"/>
        </w:rPr>
        <w:t xml:space="preserve">Awards </w:t>
      </w:r>
      <w:r w:rsidRPr="008B7981">
        <w:rPr>
          <w:rFonts w:ascii="Calibri" w:eastAsiaTheme="minorHAnsi" w:hAnsi="Calibri"/>
          <w:spacing w:val="0"/>
          <w:sz w:val="24"/>
          <w:szCs w:val="24"/>
          <w:lang w:val="en-GB"/>
        </w:rPr>
        <w:t>will be announced end June 2017</w:t>
      </w:r>
      <w:r>
        <w:rPr>
          <w:rFonts w:ascii="Calibri" w:eastAsiaTheme="minorHAnsi" w:hAnsi="Calibri"/>
          <w:spacing w:val="0"/>
          <w:sz w:val="24"/>
          <w:szCs w:val="24"/>
          <w:lang w:val="en-GB"/>
        </w:rPr>
        <w:t>. The award is deducted from the last instalment(s) of tuition fees.</w:t>
      </w:r>
    </w:p>
    <w:p w:rsidR="007E3119" w:rsidRDefault="007E3119" w:rsidP="0023322A">
      <w:pPr>
        <w:rPr>
          <w:rFonts w:ascii="Calibri" w:eastAsiaTheme="minorHAnsi" w:hAnsi="Calibri"/>
          <w:spacing w:val="0"/>
          <w:sz w:val="24"/>
          <w:szCs w:val="24"/>
          <w:lang w:val="en-GB"/>
        </w:rPr>
      </w:pPr>
    </w:p>
    <w:p w:rsidR="007E3119" w:rsidRDefault="007E3119">
      <w:pPr>
        <w:rPr>
          <w:rFonts w:ascii="Calibri" w:eastAsiaTheme="minorHAnsi" w:hAnsi="Calibri" w:cstheme="minorBidi"/>
          <w:b/>
          <w:spacing w:val="0"/>
          <w:sz w:val="24"/>
          <w:szCs w:val="22"/>
          <w:lang w:val="en-GB"/>
        </w:rPr>
      </w:pPr>
      <w:r>
        <w:rPr>
          <w:rFonts w:ascii="Calibri" w:eastAsiaTheme="minorHAnsi" w:hAnsi="Calibri" w:cstheme="minorBidi"/>
          <w:b/>
          <w:spacing w:val="0"/>
          <w:sz w:val="24"/>
          <w:szCs w:val="22"/>
          <w:lang w:val="en-GB"/>
        </w:rPr>
        <w:br w:type="page"/>
      </w:r>
    </w:p>
    <w:p w:rsidR="007E3119" w:rsidRDefault="007E3119" w:rsidP="0023322A">
      <w:pPr>
        <w:rPr>
          <w:rFonts w:ascii="Calibri" w:eastAsiaTheme="minorHAnsi" w:hAnsi="Calibri" w:cstheme="minorBidi"/>
          <w:b/>
          <w:spacing w:val="0"/>
          <w:sz w:val="24"/>
          <w:szCs w:val="22"/>
          <w:lang w:val="en-GB"/>
        </w:rPr>
      </w:pPr>
    </w:p>
    <w:p w:rsidR="007E3119" w:rsidRDefault="007E3119" w:rsidP="0023322A">
      <w:pPr>
        <w:rPr>
          <w:rFonts w:ascii="Calibri" w:eastAsiaTheme="minorHAnsi" w:hAnsi="Calibri" w:cstheme="minorBidi"/>
          <w:b/>
          <w:spacing w:val="0"/>
          <w:sz w:val="24"/>
          <w:szCs w:val="22"/>
          <w:lang w:val="en-GB"/>
        </w:rPr>
      </w:pPr>
    </w:p>
    <w:p w:rsidR="007E3119" w:rsidRPr="007E3119" w:rsidRDefault="007E3119" w:rsidP="0023322A">
      <w:pPr>
        <w:rPr>
          <w:rFonts w:ascii="Calibri" w:eastAsiaTheme="minorHAnsi" w:hAnsi="Calibri" w:cstheme="minorBidi"/>
          <w:b/>
          <w:color w:val="006E51"/>
          <w:spacing w:val="0"/>
          <w:sz w:val="24"/>
          <w:szCs w:val="22"/>
          <w:lang w:val="en-GB"/>
        </w:rPr>
      </w:pPr>
      <w:r w:rsidRPr="007E3119">
        <w:rPr>
          <w:rFonts w:ascii="Calibri" w:eastAsiaTheme="minorHAnsi" w:hAnsi="Calibri" w:cstheme="minorBidi"/>
          <w:b/>
          <w:color w:val="006E51"/>
          <w:spacing w:val="0"/>
          <w:sz w:val="24"/>
          <w:szCs w:val="22"/>
          <w:lang w:val="en-GB"/>
        </w:rPr>
        <w:t>Essay topic</w:t>
      </w:r>
    </w:p>
    <w:p w:rsidR="007E3119" w:rsidRPr="00B630C4" w:rsidRDefault="007E3119" w:rsidP="0023322A">
      <w:pPr>
        <w:rPr>
          <w:rFonts w:ascii="Calibri" w:eastAsiaTheme="minorHAnsi" w:hAnsi="Calibri"/>
          <w:i/>
          <w:spacing w:val="0"/>
          <w:sz w:val="24"/>
          <w:szCs w:val="24"/>
          <w:lang w:val="en-GB"/>
        </w:rPr>
      </w:pPr>
      <w:r w:rsidRPr="00B630C4">
        <w:rPr>
          <w:rFonts w:ascii="Calibri" w:eastAsiaTheme="minorHAnsi" w:hAnsi="Calibri"/>
          <w:i/>
          <w:spacing w:val="0"/>
          <w:sz w:val="24"/>
          <w:szCs w:val="24"/>
          <w:lang w:val="en-GB"/>
        </w:rPr>
        <w:t>Please address the following questions (500 words):</w:t>
      </w:r>
    </w:p>
    <w:p w:rsidR="007E3119" w:rsidRDefault="007E3119" w:rsidP="006B64EE">
      <w:pPr>
        <w:jc w:val="both"/>
        <w:rPr>
          <w:rFonts w:ascii="Calibri" w:eastAsiaTheme="minorHAnsi" w:hAnsi="Calibri" w:cstheme="minorBidi"/>
          <w:spacing w:val="0"/>
          <w:sz w:val="24"/>
          <w:szCs w:val="22"/>
          <w:lang w:val="en-GB"/>
        </w:rPr>
      </w:pPr>
      <w:r w:rsidRPr="006271DF">
        <w:rPr>
          <w:rFonts w:ascii="Calibri" w:eastAsiaTheme="minorHAnsi" w:hAnsi="Calibri" w:cstheme="minorBidi"/>
          <w:spacing w:val="0"/>
          <w:sz w:val="24"/>
          <w:szCs w:val="22"/>
          <w:lang w:val="en-GB"/>
        </w:rPr>
        <w:t>Analyse and discuss the requirements for successful business leadership in your region today.  How would you characterize the contribution you have made to your country’s (or your country of residence) development so far?  How will an Abu Dhabi Executive Fellowship help you to develop it further?</w:t>
      </w:r>
    </w:p>
    <w:p w:rsidR="007E3119" w:rsidRPr="006271DF" w:rsidRDefault="007E3119" w:rsidP="0023322A">
      <w:pPr>
        <w:rPr>
          <w:rFonts w:ascii="Calibri" w:eastAsiaTheme="minorHAnsi" w:hAnsi="Calibri" w:cstheme="minorBidi"/>
          <w:spacing w:val="0"/>
          <w:sz w:val="24"/>
          <w:szCs w:val="22"/>
          <w:lang w:val="en-GB"/>
        </w:rPr>
      </w:pPr>
    </w:p>
    <w:p w:rsidR="00AF0155" w:rsidRDefault="00AF0155" w:rsidP="006B204F">
      <w:pPr>
        <w:rPr>
          <w:rFonts w:ascii="Calibri" w:eastAsiaTheme="minorHAnsi" w:hAnsi="Calibri"/>
          <w:color w:val="0000FF" w:themeColor="hyperlink"/>
          <w:spacing w:val="0"/>
          <w:sz w:val="22"/>
          <w:szCs w:val="22"/>
          <w:u w:val="single"/>
          <w:lang w:val="en-GB"/>
        </w:rPr>
      </w:pPr>
    </w:p>
    <w:p w:rsidR="00AF0155" w:rsidRDefault="00AF0155">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6271DF" w:rsidRDefault="006271DF" w:rsidP="006B204F">
      <w:pPr>
        <w:rPr>
          <w:rFonts w:ascii="Calibri" w:eastAsiaTheme="minorHAnsi" w:hAnsi="Calibri"/>
          <w:color w:val="0000FF" w:themeColor="hyperlink"/>
          <w:spacing w:val="0"/>
          <w:sz w:val="22"/>
          <w:szCs w:val="22"/>
          <w:u w:val="single"/>
          <w:lang w:val="en-GB"/>
        </w:rPr>
      </w:pPr>
    </w:p>
    <w:sectPr w:rsidR="006271DF" w:rsidSect="006D6685">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3F" w:rsidRDefault="00EB043F" w:rsidP="00DA7EAC">
      <w:pPr>
        <w:pStyle w:val="Heading1"/>
      </w:pPr>
      <w:r>
        <w:separator/>
      </w:r>
    </w:p>
  </w:endnote>
  <w:endnote w:type="continuationSeparator" w:id="0">
    <w:p w:rsidR="00EB043F" w:rsidRDefault="00EB043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19" w:rsidRPr="007E3119" w:rsidRDefault="007E3119" w:rsidP="007E3119">
    <w:pPr>
      <w:jc w:val="center"/>
      <w:rPr>
        <w:rFonts w:ascii="Calibri" w:eastAsiaTheme="minorHAnsi" w:hAnsi="Calibri" w:cstheme="minorBidi"/>
        <w:spacing w:val="0"/>
        <w:sz w:val="20"/>
        <w:szCs w:val="20"/>
        <w:lang w:val="en-GB"/>
      </w:rPr>
    </w:pPr>
    <w:r>
      <w:rPr>
        <w:rFonts w:ascii="Calibri" w:eastAsiaTheme="minorHAnsi" w:hAnsi="Calibri" w:cstheme="minorBidi"/>
        <w:spacing w:val="0"/>
        <w:sz w:val="20"/>
        <w:szCs w:val="20"/>
        <w:lang w:val="en-GB"/>
      </w:rPr>
      <w:t xml:space="preserve">INSEAD GEMBA Middle East - </w:t>
    </w:r>
    <w:r w:rsidRPr="007E3119">
      <w:rPr>
        <w:rFonts w:ascii="Calibri" w:eastAsiaTheme="minorHAnsi" w:hAnsi="Calibri" w:cstheme="minorBidi"/>
        <w:spacing w:val="0"/>
        <w:sz w:val="20"/>
        <w:szCs w:val="20"/>
        <w:lang w:val="en-GB"/>
      </w:rPr>
      <w:t>Abu Dhabi Executive Fellowship</w:t>
    </w:r>
  </w:p>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3F" w:rsidRDefault="00EB043F" w:rsidP="00DA7EAC">
      <w:pPr>
        <w:pStyle w:val="Heading1"/>
      </w:pPr>
      <w:r>
        <w:separator/>
      </w:r>
    </w:p>
  </w:footnote>
  <w:footnote w:type="continuationSeparator" w:id="0">
    <w:p w:rsidR="00EB043F" w:rsidRDefault="00EB043F"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8F6" w:rsidRPr="007E3119" w:rsidRDefault="007E3119" w:rsidP="007E3119">
    <w:pPr>
      <w:spacing w:after="200"/>
      <w:contextualSpacing/>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14:anchorId="50F9B678" wp14:editId="16D9F72F">
          <wp:simplePos x="0" y="0"/>
          <wp:positionH relativeFrom="column">
            <wp:posOffset>-314960</wp:posOffset>
          </wp:positionH>
          <wp:positionV relativeFrom="paragraph">
            <wp:posOffset>-110490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6918F6" w:rsidRPr="007E3119">
      <w:rPr>
        <w:rFonts w:ascii="Calibri" w:eastAsiaTheme="minorHAnsi" w:hAnsi="Calibri" w:cstheme="minorBidi"/>
        <w:b/>
        <w:spacing w:val="0"/>
        <w:sz w:val="40"/>
        <w:szCs w:val="40"/>
        <w:lang w:val="en-GB"/>
      </w:rPr>
      <w:t>G</w:t>
    </w:r>
    <w:r w:rsidRPr="007E3119">
      <w:rPr>
        <w:rFonts w:ascii="Calibri" w:eastAsiaTheme="minorHAnsi" w:hAnsi="Calibri" w:cstheme="minorBidi"/>
        <w:b/>
        <w:spacing w:val="0"/>
        <w:sz w:val="40"/>
        <w:szCs w:val="40"/>
        <w:lang w:val="en-GB"/>
      </w:rPr>
      <w:t xml:space="preserve">lobal Executive MBA </w:t>
    </w:r>
  </w:p>
  <w:p w:rsidR="007E3119" w:rsidRPr="007E3119" w:rsidRDefault="007E3119" w:rsidP="007E3119">
    <w:pPr>
      <w:spacing w:after="200"/>
      <w:contextualSpacing/>
      <w:jc w:val="right"/>
      <w:rPr>
        <w:rFonts w:ascii="Calibri" w:eastAsiaTheme="minorHAnsi" w:hAnsi="Calibri" w:cstheme="minorBidi"/>
        <w:spacing w:val="0"/>
        <w:sz w:val="32"/>
        <w:szCs w:val="32"/>
        <w:lang w:val="en-GB"/>
      </w:rPr>
    </w:pPr>
    <w:r w:rsidRPr="007E3119">
      <w:rPr>
        <w:rFonts w:ascii="Calibri" w:eastAsiaTheme="minorHAnsi" w:hAnsi="Calibri" w:cstheme="minorBidi"/>
        <w:spacing w:val="0"/>
        <w:sz w:val="32"/>
        <w:szCs w:val="32"/>
        <w:lang w:val="en-GB"/>
      </w:rPr>
      <w:t>Middle East</w:t>
    </w:r>
  </w:p>
  <w:p w:rsidR="006918F6" w:rsidRPr="006918F6" w:rsidRDefault="006918F6">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53942"/>
    <w:rsid w:val="00085595"/>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7A95"/>
    <w:rsid w:val="0023322A"/>
    <w:rsid w:val="00240AF1"/>
    <w:rsid w:val="0024648C"/>
    <w:rsid w:val="002602F0"/>
    <w:rsid w:val="002668D3"/>
    <w:rsid w:val="00275DD2"/>
    <w:rsid w:val="00277EDC"/>
    <w:rsid w:val="00294B9C"/>
    <w:rsid w:val="00297CAA"/>
    <w:rsid w:val="002A3CD2"/>
    <w:rsid w:val="002A4DA9"/>
    <w:rsid w:val="002C0936"/>
    <w:rsid w:val="002C50E5"/>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31C25"/>
    <w:rsid w:val="00532E88"/>
    <w:rsid w:val="005360D4"/>
    <w:rsid w:val="0054022C"/>
    <w:rsid w:val="0054754E"/>
    <w:rsid w:val="0056338C"/>
    <w:rsid w:val="0059181B"/>
    <w:rsid w:val="005D07BD"/>
    <w:rsid w:val="005D4280"/>
    <w:rsid w:val="005D6072"/>
    <w:rsid w:val="005E60F2"/>
    <w:rsid w:val="006271DF"/>
    <w:rsid w:val="006376A0"/>
    <w:rsid w:val="006638AD"/>
    <w:rsid w:val="00671993"/>
    <w:rsid w:val="00682713"/>
    <w:rsid w:val="006918F6"/>
    <w:rsid w:val="006B204F"/>
    <w:rsid w:val="006B64EE"/>
    <w:rsid w:val="006D6685"/>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119"/>
    <w:rsid w:val="007E3D81"/>
    <w:rsid w:val="008658E6"/>
    <w:rsid w:val="00884CA6"/>
    <w:rsid w:val="00885FF5"/>
    <w:rsid w:val="00887861"/>
    <w:rsid w:val="00890509"/>
    <w:rsid w:val="00890AE3"/>
    <w:rsid w:val="00891700"/>
    <w:rsid w:val="00896974"/>
    <w:rsid w:val="008A7FD7"/>
    <w:rsid w:val="008B7981"/>
    <w:rsid w:val="00911F96"/>
    <w:rsid w:val="00932D09"/>
    <w:rsid w:val="009622B2"/>
    <w:rsid w:val="00993C95"/>
    <w:rsid w:val="009A6760"/>
    <w:rsid w:val="009B4DF1"/>
    <w:rsid w:val="009D04DF"/>
    <w:rsid w:val="009E2B53"/>
    <w:rsid w:val="009F0218"/>
    <w:rsid w:val="009F58BB"/>
    <w:rsid w:val="00A3235A"/>
    <w:rsid w:val="00A41E64"/>
    <w:rsid w:val="00A4373B"/>
    <w:rsid w:val="00A85E6D"/>
    <w:rsid w:val="00AA258C"/>
    <w:rsid w:val="00AC087E"/>
    <w:rsid w:val="00AD735F"/>
    <w:rsid w:val="00AE1F72"/>
    <w:rsid w:val="00AF0155"/>
    <w:rsid w:val="00AF093D"/>
    <w:rsid w:val="00B0325A"/>
    <w:rsid w:val="00B04903"/>
    <w:rsid w:val="00B10B00"/>
    <w:rsid w:val="00B12708"/>
    <w:rsid w:val="00B138BA"/>
    <w:rsid w:val="00B31317"/>
    <w:rsid w:val="00B32BCC"/>
    <w:rsid w:val="00B41C69"/>
    <w:rsid w:val="00B502C0"/>
    <w:rsid w:val="00B61506"/>
    <w:rsid w:val="00B630C4"/>
    <w:rsid w:val="00B72362"/>
    <w:rsid w:val="00B7302C"/>
    <w:rsid w:val="00B7428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F1BA0"/>
    <w:rsid w:val="00E11AEF"/>
    <w:rsid w:val="00E1697D"/>
    <w:rsid w:val="00E33DC8"/>
    <w:rsid w:val="00E630EB"/>
    <w:rsid w:val="00E75AE6"/>
    <w:rsid w:val="00E80215"/>
    <w:rsid w:val="00E86053"/>
    <w:rsid w:val="00EB043F"/>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3A12"/>
    <w:rsid w:val="00F46364"/>
    <w:rsid w:val="00F748A0"/>
    <w:rsid w:val="00F74AAD"/>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59DE-4511-4E0C-ADB7-5249A50F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3</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4</cp:revision>
  <cp:lastPrinted>2014-07-04T13:47:00Z</cp:lastPrinted>
  <dcterms:created xsi:type="dcterms:W3CDTF">2017-05-23T06:23:00Z</dcterms:created>
  <dcterms:modified xsi:type="dcterms:W3CDTF">2017-05-23T06:36:00Z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